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1B4A83"/>
          <w:sz w:val="44"/>
        </w:rPr>
        <w:t>ENKO TENDER</w:t>
      </w:r>
    </w:p>
    <w:p>
      <w:pPr>
        <w:jc w:val="center"/>
      </w:pPr>
      <w:r>
        <w:rPr>
          <w:rFonts w:ascii="Arial" w:hAnsi="Arial"/>
          <w:b/>
          <w:sz w:val="36"/>
        </w:rPr>
        <w:t>Пользовательское соглашение</w:t>
      </w:r>
    </w:p>
    <w:p>
      <w:pPr>
        <w:jc w:val="center"/>
      </w:pPr>
      <w:r>
        <w:rPr>
          <w:rFonts w:ascii="Arial" w:hAnsi="Arial"/>
          <w:i/>
          <w:color w:val="5A5A5A"/>
          <w:sz w:val="21"/>
        </w:rPr>
        <w:t>Документ для публикации на тендерной платформе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</w:tblPr>
      <w:tblGrid>
        <w:gridCol w:w="4929"/>
        <w:gridCol w:w="4929"/>
      </w:tblGrid>
      <w:tr>
        <w:tc>
          <w:tcPr>
            <w:tcW w:type="dxa" w:w="283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1FB"/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Оператор платформы</w:t>
            </w:r>
          </w:p>
        </w:tc>
        <w:tc>
          <w:tcPr>
            <w:tcW w:type="dxa" w:w="5386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ООО «Строительный Холдинг ЕНКО»</w:t>
            </w:r>
          </w:p>
        </w:tc>
      </w:tr>
      <w:tr>
        <w:tc>
          <w:tcPr>
            <w:tcW w:type="dxa" w:w="283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1FB"/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Домен платформы</w:t>
            </w:r>
          </w:p>
        </w:tc>
        <w:tc>
          <w:tcPr>
            <w:tcW w:type="dxa" w:w="5386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https://enko-tender.ru</w:t>
            </w:r>
          </w:p>
        </w:tc>
      </w:tr>
      <w:tr>
        <w:tc>
          <w:tcPr>
            <w:tcW w:type="dxa" w:w="283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1FB"/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Назначение</w:t>
            </w:r>
          </w:p>
        </w:tc>
        <w:tc>
          <w:tcPr>
            <w:tcW w:type="dxa" w:w="5386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Правовое сопровождение работы тендерной системы</w:t>
            </w:r>
          </w:p>
        </w:tc>
      </w:tr>
      <w:tr>
        <w:tc>
          <w:tcPr>
            <w:tcW w:type="dxa" w:w="283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1FB"/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Версия</w:t>
            </w:r>
          </w:p>
        </w:tc>
        <w:tc>
          <w:tcPr>
            <w:tcW w:type="dxa" w:w="5386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Редакция для сайта enko-tender.ru</w:t>
            </w:r>
          </w:p>
        </w:tc>
      </w:tr>
      <w:tr>
        <w:tc>
          <w:tcPr>
            <w:tcW w:type="dxa" w:w="283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1FB"/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Дата подготовки</w:t>
            </w:r>
          </w:p>
        </w:tc>
        <w:tc>
          <w:tcPr>
            <w:tcW w:type="dxa" w:w="5386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16.04.2026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</w:tblPr>
      <w:tblGrid>
        <w:gridCol w:w="8957"/>
      </w:tblGrid>
      <w:tr>
        <w:tc>
          <w:tcPr>
            <w:tcW w:type="dxa" w:w="9859"/>
            <w:shd w:fill="F4F7FB"/>
            <w:tcMar>
              <w:top w:w="120" w:type="dxa"/>
              <w:start w:w="160" w:type="dxa"/>
              <w:bottom w:w="120" w:type="dxa"/>
              <w:end w:w="160" w:type="dxa"/>
            </w:tcMar>
          </w:tcPr>
          <w:p>
            <w:pPr>
              <w:spacing w:after="0"/>
            </w:pPr>
            <w:r>
              <w:rPr>
                <w:rFonts w:ascii="Arial" w:hAnsi="Arial"/>
                <w:i/>
                <w:sz w:val="19"/>
              </w:rPr>
              <w:t>Документ подготовлен для публикации на сайте https://enko-tender.ru. Реквизиты оператора заполнены по публичным данным ООО «Строительный Холдинг ЕНКО».</w:t>
            </w:r>
          </w:p>
        </w:tc>
      </w:tr>
    </w:tbl>
    <w:p/>
    <w:p>
      <w:pPr>
        <w:pStyle w:val="Heading1"/>
      </w:pPr>
      <w:r>
        <w:t>1. Предмет соглашения</w:t>
      </w:r>
    </w:p>
    <w:p>
      <w:pPr>
        <w:spacing w:after="80" w:line="264" w:lineRule="auto"/>
      </w:pPr>
      <w:r>
        <w:rPr>
          <w:rFonts w:ascii="Arial" w:hAnsi="Arial"/>
          <w:sz w:val="21"/>
        </w:rPr>
        <w:t>Настоящее Пользовательское соглашение регулирует отношения между Оператором и пользователем при использовании сайта и тендерной платформы https://enko-tender.ru.</w:t>
      </w:r>
    </w:p>
    <w:p>
      <w:pPr>
        <w:spacing w:after="80" w:line="264" w:lineRule="auto"/>
      </w:pPr>
      <w:r>
        <w:rPr>
          <w:rFonts w:ascii="Arial" w:hAnsi="Arial"/>
          <w:sz w:val="21"/>
        </w:rPr>
        <w:t>Платформа предназначена для публикации тендеров, поиска тендерных процедур, подачи заявок, обмена документами, коммуникации между сторонами и ведения статусов участия.</w:t>
      </w:r>
    </w:p>
    <w:p>
      <w:pPr>
        <w:pStyle w:val="Heading1"/>
      </w:pPr>
      <w:r>
        <w:t>2. Статус платформы</w:t>
      </w:r>
    </w:p>
    <w:p>
      <w:pPr>
        <w:spacing w:after="80" w:line="264" w:lineRule="auto"/>
      </w:pPr>
      <w:r>
        <w:rPr>
          <w:rFonts w:ascii="Arial" w:hAnsi="Arial"/>
          <w:sz w:val="21"/>
        </w:rPr>
        <w:t>Платформа является информационной системой и сервисом электронного взаимодействия. Размещение тендера, отклика, предложения или сообщения на Платформе само по себе не означает автоматического заключения договора, если иное прямо не предусмотрено условиями конкретной процедуры.</w:t>
      </w:r>
    </w:p>
    <w:p>
      <w:pPr>
        <w:spacing w:after="80" w:line="264" w:lineRule="auto"/>
      </w:pPr>
      <w:r>
        <w:rPr>
          <w:rFonts w:ascii="Arial" w:hAnsi="Arial"/>
          <w:sz w:val="21"/>
        </w:rPr>
        <w:t>Оператор вправе изменять функционал, интерфейс, порядок доступа и состав сервисов без предварительного индивидуального уведомления пользователей, если иное не вытекает из закона или условий отдельного договора.</w:t>
      </w:r>
    </w:p>
    <w:p>
      <w:pPr>
        <w:pStyle w:val="Heading1"/>
      </w:pPr>
      <w:r>
        <w:t>3. Регистрация и учетная запись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Для доступа к части функций может потребоваться регистрация и создание личного кабинета.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Пользователь обязуется предоставлять достоверные данные и поддерживать их актуальность.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Пользователь несет ответственность за сохранность логина, пароля, кодов подтверждения и иных средств доступа.</w:t>
      </w:r>
    </w:p>
    <w:p>
      <w:pPr>
        <w:pStyle w:val="Heading1"/>
      </w:pPr>
      <w:r>
        <w:t>4. Правила использования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не размещать недостоверные сведения, чужие данные без законных оснований, вредоносный код, спам, материалы, нарушающие права третьих лиц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не предпринимать действий, способных нарушить работу Платформы, обойти ограничения доступа, получить несанкционированный доступ к данным или разделам системы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использовать Платформу только в законных целях и в рамках добросовестной деловой практики.</w:t>
      </w:r>
    </w:p>
    <w:p>
      <w:pPr>
        <w:pStyle w:val="Heading1"/>
      </w:pPr>
      <w:r>
        <w:t>5. Тендерные процедуры</w:t>
      </w:r>
    </w:p>
    <w:p>
      <w:pPr>
        <w:spacing w:after="80" w:line="264" w:lineRule="auto"/>
      </w:pPr>
      <w:r>
        <w:rPr>
          <w:rFonts w:ascii="Arial" w:hAnsi="Arial"/>
          <w:sz w:val="21"/>
        </w:rPr>
        <w:t>Оператор вправе определять категории тендеров, сроки, этапы, правила допуска, требования к заявкам, основания отклонения и иные условия участия.</w:t>
      </w:r>
    </w:p>
    <w:p>
      <w:pPr>
        <w:spacing w:after="80" w:line="264" w:lineRule="auto"/>
      </w:pPr>
      <w:r>
        <w:rPr>
          <w:rFonts w:ascii="Arial" w:hAnsi="Arial"/>
          <w:sz w:val="21"/>
        </w:rPr>
        <w:t>Организатор тендера вправе изменять, приостанавливать, продлевать или завершать процедуру в порядке, предусмотренном внутренним регламентом Платформы и условиями конкретного тендера.</w:t>
      </w:r>
    </w:p>
    <w:p>
      <w:pPr>
        <w:spacing w:after="80" w:line="264" w:lineRule="auto"/>
      </w:pPr>
      <w:r>
        <w:rPr>
          <w:rFonts w:ascii="Arial" w:hAnsi="Arial"/>
          <w:sz w:val="21"/>
        </w:rPr>
        <w:t>Участник обязан самостоятельно отслеживать статусы тендеров, сроки подачи документов и сообщения в личном кабинете.</w:t>
      </w:r>
    </w:p>
    <w:p>
      <w:pPr>
        <w:pStyle w:val="Heading1"/>
      </w:pPr>
      <w:r>
        <w:t>6. Интеллектуальная собственность и контент</w:t>
      </w:r>
    </w:p>
    <w:p>
      <w:pPr>
        <w:spacing w:after="80" w:line="264" w:lineRule="auto"/>
      </w:pPr>
      <w:r>
        <w:rPr>
          <w:rFonts w:ascii="Arial" w:hAnsi="Arial"/>
          <w:sz w:val="21"/>
        </w:rPr>
        <w:t>Все права на программный код, дизайн, структуру базы данных, фирменные обозначения, тексты и иные элементы Платформы принадлежат Оператору или используются на законном основании.</w:t>
      </w:r>
    </w:p>
    <w:p>
      <w:pPr>
        <w:spacing w:after="80" w:line="264" w:lineRule="auto"/>
      </w:pPr>
      <w:r>
        <w:rPr>
          <w:rFonts w:ascii="Arial" w:hAnsi="Arial"/>
          <w:sz w:val="21"/>
        </w:rPr>
        <w:t>Пользователь предоставляет Оператору право использовать загружаемые им документы и материалы в объеме, необходимом для работы Платформы, рассмотрения заявок, внутренней проверки и сопровождения тендеров.</w:t>
      </w:r>
    </w:p>
    <w:p>
      <w:pPr>
        <w:pStyle w:val="Heading1"/>
      </w:pPr>
      <w:r>
        <w:t>7. Ограничение ответственности</w:t>
      </w:r>
    </w:p>
    <w:p>
      <w:pPr>
        <w:spacing w:after="80" w:line="264" w:lineRule="auto"/>
      </w:pPr>
      <w:r>
        <w:rPr>
          <w:rFonts w:ascii="Arial" w:hAnsi="Arial"/>
          <w:sz w:val="21"/>
        </w:rPr>
        <w:t>Оператор не несет ответственности за невозможность участия пользователя в тендере по причинам, связанным с действиями самого пользователя, перебоями связи, неисправностью оборудования, действиями третьих лиц, ограничениями внешних сервисов и иными обстоятельствами вне разумного контроля Оператора.</w:t>
      </w:r>
    </w:p>
    <w:p>
      <w:pPr>
        <w:spacing w:after="80" w:line="264" w:lineRule="auto"/>
      </w:pPr>
      <w:r>
        <w:rPr>
          <w:rFonts w:ascii="Arial" w:hAnsi="Arial"/>
          <w:sz w:val="21"/>
        </w:rPr>
        <w:t>Оператор не гарантирует обязательное заключение договора по результатам участия в тендере.</w:t>
      </w:r>
    </w:p>
    <w:p>
      <w:pPr>
        <w:pStyle w:val="Heading1"/>
      </w:pPr>
      <w:r>
        <w:t>8. Блокировка и прекращение доступа</w:t>
      </w:r>
    </w:p>
    <w:p>
      <w:pPr>
        <w:spacing w:after="80" w:line="264" w:lineRule="auto"/>
      </w:pPr>
      <w:r>
        <w:rPr>
          <w:rFonts w:ascii="Arial" w:hAnsi="Arial"/>
          <w:sz w:val="21"/>
        </w:rPr>
        <w:t>Оператор вправе ограничить или прекратить доступ пользователя к Платформе при нарушении законодательства, условий настоящего Соглашения, внутренних правил безопасности либо при наличии признаков недобросовестного использования системы.</w:t>
      </w:r>
    </w:p>
    <w:p>
      <w:pPr>
        <w:pStyle w:val="Heading1"/>
      </w:pPr>
      <w:r>
        <w:t>9. Заключительные положения</w:t>
      </w:r>
    </w:p>
    <w:p>
      <w:pPr>
        <w:spacing w:after="80" w:line="264" w:lineRule="auto"/>
      </w:pPr>
      <w:r>
        <w:rPr>
          <w:rFonts w:ascii="Arial" w:hAnsi="Arial"/>
          <w:sz w:val="21"/>
        </w:rPr>
        <w:t>К настоящему Соглашению применяется право Российской Федерации.</w:t>
      </w:r>
    </w:p>
    <w:p>
      <w:pPr>
        <w:spacing w:after="80" w:line="264" w:lineRule="auto"/>
      </w:pPr>
      <w:r>
        <w:rPr>
          <w:rFonts w:ascii="Arial" w:hAnsi="Arial"/>
          <w:sz w:val="21"/>
        </w:rPr>
        <w:t>Споры подлежат урегулированию путем переговоров, а при недостижении соглашения - в порядке, установленном действующим законодательством.</w:t>
      </w:r>
    </w:p>
    <w:p/>
    <w:tbl>
      <w:tblPr>
        <w:tblW w:type="auto" w:w="0"/>
        <w:jc w:val="left"/>
        <w:tblLayout w:type="fixed"/>
        <w:tblLook w:firstColumn="1" w:firstRow="1" w:lastColumn="0" w:lastRow="0" w:noHBand="0" w:noVBand="1" w:val="04A0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</w:tblPr>
      <w:tblGrid>
        <w:gridCol w:w="4929"/>
        <w:gridCol w:w="4929"/>
      </w:tblGrid>
      <w:tr>
        <w:tc>
          <w:tcPr>
            <w:tcW w:type="dxa" w:w="4535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5F8FC"/>
          </w:tcPr>
          <w:p>
            <w:pPr>
              <w:spacing w:after="0"/>
            </w:pPr>
            <w:r>
              <w:rPr>
                <w:rFonts w:ascii="Arial" w:hAnsi="Arial"/>
                <w:sz w:val="19"/>
              </w:rPr>
              <w:t>Оператор</w:t>
            </w:r>
          </w:p>
        </w:tc>
        <w:tc>
          <w:tcPr>
            <w:tcW w:type="dxa" w:w="4535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9"/>
              </w:rPr>
              <w:t>ООО «Строительный Холдинг ЕНКО»</w:t>
            </w:r>
          </w:p>
        </w:tc>
      </w:tr>
      <w:tr>
        <w:tc>
          <w:tcPr>
            <w:tcW w:type="dxa" w:w="4535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5F8FC"/>
          </w:tcPr>
          <w:p>
            <w:pPr>
              <w:spacing w:after="0"/>
            </w:pPr>
            <w:r>
              <w:rPr>
                <w:rFonts w:ascii="Arial" w:hAnsi="Arial"/>
                <w:sz w:val="19"/>
              </w:rPr>
              <w:t>Сайт / платформа</w:t>
            </w:r>
          </w:p>
        </w:tc>
        <w:tc>
          <w:tcPr>
            <w:tcW w:type="dxa" w:w="4535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9"/>
              </w:rPr>
              <w:t>https://enko-tender.ru</w:t>
            </w:r>
          </w:p>
        </w:tc>
      </w:tr>
      <w:tr>
        <w:tc>
          <w:tcPr>
            <w:tcW w:type="dxa" w:w="4535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5F8FC"/>
          </w:tcPr>
          <w:p>
            <w:pPr>
              <w:spacing w:after="0"/>
            </w:pPr>
            <w:r>
              <w:rPr>
                <w:rFonts w:ascii="Arial" w:hAnsi="Arial"/>
                <w:sz w:val="19"/>
              </w:rPr>
              <w:t>Контакт для обращений</w:t>
            </w:r>
          </w:p>
        </w:tc>
        <w:tc>
          <w:tcPr>
            <w:tcW w:type="dxa" w:w="4535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9"/>
              </w:rPr>
              <w:t>info@enko-group.ru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5A5A5A"/>
        <w:sz w:val="17"/>
      </w:rPr>
      <w:t xml:space="preserve">https://enko-tender.ru - стр. </w:t>
    </w:r>
    <w:r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color w:val="5A5A5A"/>
        <w:sz w:val="17"/>
      </w:rPr>
      <w:t>ENKO TENDER - Пользовательское соглашение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40" w:lineRule="auto" w:after="60" w:before="0"/>
    </w:pPr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80"/>
      <w:outlineLvl w:val="0"/>
    </w:pPr>
    <w:rPr>
      <w:rFonts w:asciiTheme="majorHAnsi" w:eastAsiaTheme="majorEastAsia" w:hAnsiTheme="majorHAnsi" w:cstheme="majorBidi" w:ascii="Arial" w:hAnsi="Arial"/>
      <w:b/>
      <w:bCs/>
      <w:color w:val="1B4A83"/>
      <w:sz w:val="27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20" w:after="80"/>
      <w:outlineLvl w:val="1"/>
    </w:pPr>
    <w:rPr>
      <w:rFonts w:asciiTheme="majorHAnsi" w:eastAsiaTheme="majorEastAsia" w:hAnsiTheme="majorHAnsi" w:cstheme="majorBidi" w:ascii="Arial" w:hAnsi="Arial"/>
      <w:b/>
      <w:bCs/>
      <w:color w:val="1B4A83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20"/>
      <w:contextualSpacing/>
    </w:pPr>
    <w:rPr>
      <w:rFonts w:asciiTheme="majorHAnsi" w:eastAsiaTheme="majorEastAsia" w:hAnsiTheme="majorHAnsi" w:cstheme="majorBidi" w:ascii="Arial" w:hAnsi="Arial"/>
      <w:b/>
      <w:color w:val="1B4A83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